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50886" w14:textId="77777777" w:rsidR="00D0751F" w:rsidRPr="00D0751F" w:rsidRDefault="00D0751F" w:rsidP="0095519A">
      <w:pPr>
        <w:pStyle w:val="AuthorNamesSSPCR"/>
        <w:spacing w:line="240" w:lineRule="auto"/>
        <w:rPr>
          <w:b/>
          <w:bCs/>
          <w:sz w:val="24"/>
          <w:szCs w:val="28"/>
        </w:rPr>
      </w:pPr>
      <w:r w:rsidRPr="00D0751F">
        <w:rPr>
          <w:b/>
          <w:bCs/>
          <w:sz w:val="24"/>
          <w:szCs w:val="28"/>
        </w:rPr>
        <w:t>Tapping into hidden potentials in the neighborhood through flexibility: a flexibility assessment tool</w:t>
      </w:r>
    </w:p>
    <w:p w14:paraId="023AD047" w14:textId="77777777" w:rsidR="0095519A" w:rsidRDefault="0095519A" w:rsidP="0095519A">
      <w:pPr>
        <w:pStyle w:val="AuthorNamesSSPCR"/>
        <w:spacing w:before="0"/>
      </w:pPr>
    </w:p>
    <w:p w14:paraId="1869B70D" w14:textId="4AB0F885" w:rsidR="001877E3" w:rsidRPr="004E1364" w:rsidRDefault="00B57FAE" w:rsidP="0095519A">
      <w:pPr>
        <w:pStyle w:val="AuthorNamesSSPCR"/>
        <w:spacing w:before="0"/>
      </w:pPr>
      <w:r>
        <w:t>Antonia Stratmann</w:t>
      </w:r>
      <w:r w:rsidR="001877E3">
        <w:rPr>
          <w:rStyle w:val="Rimandonotaapidipagina"/>
        </w:rPr>
        <w:footnoteReference w:id="2"/>
      </w:r>
    </w:p>
    <w:p w14:paraId="02095FB8" w14:textId="4B263DE0" w:rsidR="003F7A16" w:rsidRPr="00D26175" w:rsidRDefault="003F7A16" w:rsidP="00D26175">
      <w:pPr>
        <w:pStyle w:val="KeywordsSSPCR"/>
      </w:pPr>
      <w:r w:rsidRPr="00D26175">
        <w:t xml:space="preserve">Keywords: </w:t>
      </w:r>
      <w:r w:rsidR="00D0751F">
        <w:t>flexibility</w:t>
      </w:r>
      <w:r w:rsidR="009E4906">
        <w:t>,</w:t>
      </w:r>
      <w:r w:rsidR="004E3916">
        <w:t xml:space="preserve"> </w:t>
      </w:r>
      <w:proofErr w:type="spellStart"/>
      <w:r w:rsidR="00D0751F">
        <w:t>neighborhood</w:t>
      </w:r>
      <w:proofErr w:type="spellEnd"/>
      <w:r w:rsidR="009E4906">
        <w:t>,</w:t>
      </w:r>
      <w:r w:rsidR="004E3916">
        <w:t xml:space="preserve"> </w:t>
      </w:r>
      <w:r w:rsidR="00195A9E">
        <w:t>flexibility assessment tool</w:t>
      </w:r>
    </w:p>
    <w:p w14:paraId="3B82A66D" w14:textId="77777777" w:rsidR="009E4906" w:rsidRPr="00D0751F" w:rsidRDefault="009E4906" w:rsidP="009E4906">
      <w:pPr>
        <w:pStyle w:val="AbstractAcknowledgementTextSSPCR"/>
        <w:numPr>
          <w:ilvl w:val="0"/>
          <w:numId w:val="0"/>
        </w:numPr>
      </w:pPr>
      <w:r w:rsidRPr="00D0751F">
        <w:t xml:space="preserve">Cities are subject to constant transformation, but the planning of the 60s to 80s, with its focus on cars, took away any flexibility for urban transformation. </w:t>
      </w:r>
      <w:r>
        <w:t>T</w:t>
      </w:r>
      <w:r w:rsidRPr="00D0751F">
        <w:t xml:space="preserve">his must now be </w:t>
      </w:r>
      <w:proofErr w:type="gramStart"/>
      <w:r w:rsidRPr="00D0751F">
        <w:t>remedied</w:t>
      </w:r>
      <w:proofErr w:type="gramEnd"/>
      <w:r w:rsidRPr="00D0751F">
        <w:t xml:space="preserve"> and urban space must be made more flexible. However, the hidden advantages</w:t>
      </w:r>
      <w:r>
        <w:t xml:space="preserve">, such as </w:t>
      </w:r>
      <w:r w:rsidRPr="007A7148">
        <w:t>the adaptation of use through urban furniture</w:t>
      </w:r>
      <w:r>
        <w:t xml:space="preserve"> </w:t>
      </w:r>
      <w:r w:rsidRPr="00D0751F">
        <w:t xml:space="preserve">are to be tapped again through the approach of flexible planning. Flexibility in planning allows an urban transformation over </w:t>
      </w:r>
      <w:proofErr w:type="gramStart"/>
      <w:r w:rsidRPr="00D0751F">
        <w:t>time</w:t>
      </w:r>
      <w:r>
        <w:t>, because</w:t>
      </w:r>
      <w:proofErr w:type="gramEnd"/>
      <w:r>
        <w:t xml:space="preserve"> flexibility, </w:t>
      </w:r>
      <w:proofErr w:type="spellStart"/>
      <w:r>
        <w:t>i.a.</w:t>
      </w:r>
      <w:proofErr w:type="spellEnd"/>
      <w:r>
        <w:t xml:space="preserve"> </w:t>
      </w:r>
      <w:r w:rsidRPr="007A7148">
        <w:t>to keep open possibilities for reconstruction and adaptation, spatially and also methodically</w:t>
      </w:r>
      <w:r w:rsidRPr="00D0751F">
        <w:t xml:space="preserve">. But to do this, we need to know in which areas of a neighborhood </w:t>
      </w:r>
      <w:r>
        <w:t>the</w:t>
      </w:r>
      <w:r w:rsidRPr="00D0751F">
        <w:t xml:space="preserve"> flexibility potential lies. The </w:t>
      </w:r>
      <w:r>
        <w:t>contribution</w:t>
      </w:r>
      <w:r w:rsidRPr="00D0751F">
        <w:t xml:space="preserve"> presents a way to assess the flexibility potential of neighborhoods by answering the research question: “which type(s) of neighborhoods have potential to tap benefits of urban transformation?”.</w:t>
      </w:r>
    </w:p>
    <w:p w14:paraId="1E37812F" w14:textId="77777777" w:rsidR="009E4906" w:rsidRPr="00D0751F" w:rsidRDefault="009E4906" w:rsidP="009E4906">
      <w:pPr>
        <w:pStyle w:val="AbstractAcknowledgementTextSSPCR"/>
        <w:numPr>
          <w:ilvl w:val="0"/>
          <w:numId w:val="0"/>
        </w:numPr>
      </w:pPr>
      <w:r w:rsidRPr="00D0751F">
        <w:t>For this purpose, a tool has been developed that maps the flexibility potential of individual neighborhoods</w:t>
      </w:r>
      <w:r>
        <w:t>. For the research project</w:t>
      </w:r>
      <w:r w:rsidRPr="00D0751F">
        <w:t xml:space="preserve"> 15 neighborhoods in the city of Aachen were divided into three clusters and examined for flexibility elements, socio-demographic and physical-structural factors. The flexibility elements have already been </w:t>
      </w:r>
      <w:r>
        <w:t>defined</w:t>
      </w:r>
      <w:r w:rsidRPr="00D0751F">
        <w:t xml:space="preserve"> </w:t>
      </w:r>
      <w:proofErr w:type="gramStart"/>
      <w:r w:rsidRPr="00D0751F">
        <w:t>in the course of</w:t>
      </w:r>
      <w:proofErr w:type="gramEnd"/>
      <w:r w:rsidRPr="00D0751F">
        <w:t xml:space="preserve"> another research </w:t>
      </w:r>
      <w:r>
        <w:t xml:space="preserve">project </w:t>
      </w:r>
      <w:r w:rsidRPr="00D0751F">
        <w:t xml:space="preserve">and now serve here as a basis for measuring the hidden potential. The neighborhoods have been mapped and studied through site visits and literature reviews. </w:t>
      </w:r>
    </w:p>
    <w:p w14:paraId="5263BCE4" w14:textId="77777777" w:rsidR="009E4906" w:rsidRPr="00D0751F" w:rsidRDefault="009E4906" w:rsidP="009E4906">
      <w:pPr>
        <w:pStyle w:val="AbstractAcknowledgementTextSSPCR"/>
        <w:numPr>
          <w:ilvl w:val="0"/>
          <w:numId w:val="0"/>
        </w:numPr>
      </w:pPr>
      <w:r>
        <w:t>The contribution will show the different</w:t>
      </w:r>
      <w:r w:rsidRPr="00D0751F">
        <w:t xml:space="preserve"> neighborhood types </w:t>
      </w:r>
      <w:r>
        <w:t>and their diverse</w:t>
      </w:r>
      <w:r w:rsidRPr="00D0751F">
        <w:t xml:space="preserve"> potential to take benefit of urban transformation through flexibility. </w:t>
      </w:r>
    </w:p>
    <w:p w14:paraId="5796812D" w14:textId="6CF26703" w:rsidR="00C9144A" w:rsidRPr="00C9144A" w:rsidRDefault="009E4906" w:rsidP="009E4906">
      <w:pPr>
        <w:pStyle w:val="AbstractAcknowledgementTextSSPCR"/>
        <w:numPr>
          <w:ilvl w:val="0"/>
          <w:numId w:val="0"/>
        </w:numPr>
      </w:pPr>
      <w:r>
        <w:t>I</w:t>
      </w:r>
      <w:r w:rsidRPr="00D0751F">
        <w:t>t can be concluded wh</w:t>
      </w:r>
      <w:r>
        <w:t>i</w:t>
      </w:r>
      <w:r w:rsidRPr="00D0751F">
        <w:t xml:space="preserve">ch places in the city </w:t>
      </w:r>
      <w:r>
        <w:t xml:space="preserve">are most suitable for </w:t>
      </w:r>
      <w:r w:rsidRPr="00D0751F">
        <w:t xml:space="preserve">an intervention to tap the potential using the approach of flexibility. The flexibility potential assessment tool and the knowledge of the results </w:t>
      </w:r>
      <w:r>
        <w:t>should</w:t>
      </w:r>
      <w:r w:rsidRPr="00D0751F">
        <w:t xml:space="preserve"> be incorporated into planning policies and tools.</w:t>
      </w:r>
    </w:p>
    <w:p w14:paraId="6A6B8AE1" w14:textId="77777777" w:rsidR="00C9144A" w:rsidRPr="00050A0F" w:rsidRDefault="00C9144A" w:rsidP="00C9144A">
      <w:pPr>
        <w:rPr>
          <w:lang w:eastAsia="zh-CN"/>
        </w:rPr>
      </w:pPr>
    </w:p>
    <w:p w14:paraId="133CE63C" w14:textId="77777777" w:rsidR="00C9144A" w:rsidRPr="00C9144A" w:rsidRDefault="00C9144A" w:rsidP="00C9144A"/>
    <w:sectPr w:rsidR="00C9144A" w:rsidRPr="00C9144A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6599D" w14:textId="77777777" w:rsidR="006C5C4D" w:rsidRDefault="006C5C4D" w:rsidP="008279F5">
      <w:pPr>
        <w:spacing w:after="0"/>
      </w:pPr>
      <w:r>
        <w:separator/>
      </w:r>
    </w:p>
  </w:endnote>
  <w:endnote w:type="continuationSeparator" w:id="0">
    <w:p w14:paraId="5A2A2208" w14:textId="77777777" w:rsidR="006C5C4D" w:rsidRDefault="006C5C4D" w:rsidP="008279F5">
      <w:pPr>
        <w:spacing w:after="0"/>
      </w:pPr>
      <w:r>
        <w:continuationSeparator/>
      </w:r>
    </w:p>
  </w:endnote>
  <w:endnote w:type="continuationNotice" w:id="1">
    <w:p w14:paraId="4D762E4D" w14:textId="77777777" w:rsidR="006C5C4D" w:rsidRDefault="006C5C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539A678F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432612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A077C" w14:textId="77777777" w:rsidR="006C5C4D" w:rsidRDefault="006C5C4D" w:rsidP="008279F5">
      <w:pPr>
        <w:spacing w:after="0"/>
      </w:pPr>
      <w:r>
        <w:separator/>
      </w:r>
    </w:p>
  </w:footnote>
  <w:footnote w:type="continuationSeparator" w:id="0">
    <w:p w14:paraId="1B0907D5" w14:textId="77777777" w:rsidR="006C5C4D" w:rsidRDefault="006C5C4D" w:rsidP="008279F5">
      <w:pPr>
        <w:spacing w:after="0"/>
      </w:pPr>
      <w:r>
        <w:continuationSeparator/>
      </w:r>
    </w:p>
  </w:footnote>
  <w:footnote w:type="continuationNotice" w:id="1">
    <w:p w14:paraId="3AE6FC64" w14:textId="77777777" w:rsidR="006C5C4D" w:rsidRDefault="006C5C4D">
      <w:pPr>
        <w:spacing w:after="0"/>
      </w:pPr>
    </w:p>
  </w:footnote>
  <w:footnote w:id="2">
    <w:p w14:paraId="05D0EE84" w14:textId="25007C8F" w:rsidR="00C25372" w:rsidRPr="00B57FAE" w:rsidRDefault="00C25372" w:rsidP="001877E3">
      <w:pPr>
        <w:pStyle w:val="Testonotaapidipagina"/>
        <w:contextualSpacing/>
        <w:rPr>
          <w:sz w:val="16"/>
          <w:szCs w:val="16"/>
          <w:lang w:val="de-DE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B57FAE">
        <w:rPr>
          <w:sz w:val="16"/>
          <w:szCs w:val="16"/>
          <w:lang w:val="en-US"/>
        </w:rPr>
        <w:t>RWTH Aachen University, Institute for Urban Design</w:t>
      </w:r>
      <w:r w:rsidRPr="001877E3">
        <w:rPr>
          <w:sz w:val="16"/>
          <w:szCs w:val="16"/>
          <w:lang w:val="en-US"/>
        </w:rPr>
        <w:t xml:space="preserve">, </w:t>
      </w:r>
      <w:proofErr w:type="spellStart"/>
      <w:r w:rsidR="00B57FAE">
        <w:rPr>
          <w:sz w:val="16"/>
          <w:szCs w:val="16"/>
          <w:lang w:val="en-US"/>
        </w:rPr>
        <w:t>Wüllnerstr</w:t>
      </w:r>
      <w:proofErr w:type="spellEnd"/>
      <w:r w:rsidR="00B57FAE">
        <w:rPr>
          <w:sz w:val="16"/>
          <w:szCs w:val="16"/>
          <w:lang w:val="en-US"/>
        </w:rPr>
        <w:t xml:space="preserve">. </w:t>
      </w:r>
      <w:r w:rsidR="00B57FAE" w:rsidRPr="00B57FAE">
        <w:rPr>
          <w:sz w:val="16"/>
          <w:szCs w:val="16"/>
          <w:lang w:val="de-DE"/>
        </w:rPr>
        <w:t>5b 52070 Aachen</w:t>
      </w:r>
      <w:r w:rsidRPr="00B57FAE">
        <w:rPr>
          <w:sz w:val="16"/>
          <w:szCs w:val="16"/>
          <w:lang w:val="de-DE"/>
        </w:rPr>
        <w:t xml:space="preserve">, </w:t>
      </w:r>
      <w:r w:rsidR="00B57FAE" w:rsidRPr="00B57FAE">
        <w:rPr>
          <w:sz w:val="16"/>
          <w:szCs w:val="16"/>
          <w:lang w:val="de-DE"/>
        </w:rPr>
        <w:t>stratmann</w:t>
      </w:r>
      <w:r w:rsidRPr="00B57FAE">
        <w:rPr>
          <w:sz w:val="16"/>
          <w:szCs w:val="16"/>
          <w:lang w:val="de-DE"/>
        </w:rPr>
        <w:t>@</w:t>
      </w:r>
      <w:r w:rsidR="00B57FAE">
        <w:rPr>
          <w:sz w:val="16"/>
          <w:szCs w:val="16"/>
          <w:lang w:val="de-DE"/>
        </w:rPr>
        <w:t>s</w:t>
      </w:r>
      <w:r w:rsidR="00B57FAE" w:rsidRPr="00B57FAE">
        <w:rPr>
          <w:sz w:val="16"/>
          <w:szCs w:val="16"/>
          <w:lang w:val="de-DE"/>
        </w:rPr>
        <w:t>taedtebau.rwth-aachen.de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  <w:lang w:val="de-DE" w:eastAsia="de-DE"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A751B6"/>
    <w:multiLevelType w:val="hybridMultilevel"/>
    <w:tmpl w:val="046846F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0F4D82"/>
    <w:multiLevelType w:val="multilevel"/>
    <w:tmpl w:val="7BA83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E323B"/>
    <w:multiLevelType w:val="hybridMultilevel"/>
    <w:tmpl w:val="7BAE50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863356">
    <w:abstractNumId w:val="2"/>
  </w:num>
  <w:num w:numId="2" w16cid:durableId="346446422">
    <w:abstractNumId w:val="19"/>
  </w:num>
  <w:num w:numId="3" w16cid:durableId="1117915237">
    <w:abstractNumId w:val="13"/>
  </w:num>
  <w:num w:numId="4" w16cid:durableId="624966072">
    <w:abstractNumId w:val="9"/>
  </w:num>
  <w:num w:numId="5" w16cid:durableId="489060873">
    <w:abstractNumId w:val="4"/>
  </w:num>
  <w:num w:numId="6" w16cid:durableId="1630629705">
    <w:abstractNumId w:val="5"/>
  </w:num>
  <w:num w:numId="7" w16cid:durableId="1737968031">
    <w:abstractNumId w:val="7"/>
  </w:num>
  <w:num w:numId="8" w16cid:durableId="834028889">
    <w:abstractNumId w:val="33"/>
  </w:num>
  <w:num w:numId="9" w16cid:durableId="1092160791">
    <w:abstractNumId w:val="28"/>
  </w:num>
  <w:num w:numId="10" w16cid:durableId="857042027">
    <w:abstractNumId w:val="21"/>
  </w:num>
  <w:num w:numId="11" w16cid:durableId="160895552">
    <w:abstractNumId w:val="10"/>
  </w:num>
  <w:num w:numId="12" w16cid:durableId="1768576490">
    <w:abstractNumId w:val="42"/>
  </w:num>
  <w:num w:numId="13" w16cid:durableId="1890536337">
    <w:abstractNumId w:val="34"/>
  </w:num>
  <w:num w:numId="14" w16cid:durableId="887573883">
    <w:abstractNumId w:val="23"/>
  </w:num>
  <w:num w:numId="15" w16cid:durableId="639849419">
    <w:abstractNumId w:val="43"/>
  </w:num>
  <w:num w:numId="16" w16cid:durableId="815031484">
    <w:abstractNumId w:val="35"/>
  </w:num>
  <w:num w:numId="17" w16cid:durableId="1805076454">
    <w:abstractNumId w:val="30"/>
  </w:num>
  <w:num w:numId="18" w16cid:durableId="1128205000">
    <w:abstractNumId w:val="17"/>
  </w:num>
  <w:num w:numId="19" w16cid:durableId="1519923766">
    <w:abstractNumId w:val="25"/>
  </w:num>
  <w:num w:numId="20" w16cid:durableId="675889883">
    <w:abstractNumId w:val="16"/>
  </w:num>
  <w:num w:numId="21" w16cid:durableId="1885406298">
    <w:abstractNumId w:val="3"/>
  </w:num>
  <w:num w:numId="22" w16cid:durableId="162862686">
    <w:abstractNumId w:val="38"/>
  </w:num>
  <w:num w:numId="23" w16cid:durableId="763309916">
    <w:abstractNumId w:val="6"/>
  </w:num>
  <w:num w:numId="24" w16cid:durableId="1473062971">
    <w:abstractNumId w:val="39"/>
  </w:num>
  <w:num w:numId="25" w16cid:durableId="303236556">
    <w:abstractNumId w:val="41"/>
  </w:num>
  <w:num w:numId="26" w16cid:durableId="1009648183">
    <w:abstractNumId w:val="11"/>
  </w:num>
  <w:num w:numId="27" w16cid:durableId="1524973230">
    <w:abstractNumId w:val="8"/>
  </w:num>
  <w:num w:numId="28" w16cid:durableId="485433689">
    <w:abstractNumId w:val="29"/>
  </w:num>
  <w:num w:numId="29" w16cid:durableId="524907881">
    <w:abstractNumId w:val="26"/>
  </w:num>
  <w:num w:numId="30" w16cid:durableId="2005668730">
    <w:abstractNumId w:val="40"/>
  </w:num>
  <w:num w:numId="31" w16cid:durableId="1862281875">
    <w:abstractNumId w:val="15"/>
  </w:num>
  <w:num w:numId="32" w16cid:durableId="1232890413">
    <w:abstractNumId w:val="1"/>
  </w:num>
  <w:num w:numId="33" w16cid:durableId="2129346447">
    <w:abstractNumId w:val="36"/>
  </w:num>
  <w:num w:numId="34" w16cid:durableId="506134745">
    <w:abstractNumId w:val="20"/>
  </w:num>
  <w:num w:numId="35" w16cid:durableId="1934170212">
    <w:abstractNumId w:val="32"/>
  </w:num>
  <w:num w:numId="36" w16cid:durableId="1611276473">
    <w:abstractNumId w:val="14"/>
  </w:num>
  <w:num w:numId="37" w16cid:durableId="1337422057">
    <w:abstractNumId w:val="0"/>
  </w:num>
  <w:num w:numId="38" w16cid:durableId="778527643">
    <w:abstractNumId w:val="24"/>
  </w:num>
  <w:num w:numId="39" w16cid:durableId="2088919456">
    <w:abstractNumId w:val="22"/>
  </w:num>
  <w:num w:numId="40" w16cid:durableId="974141897">
    <w:abstractNumId w:val="18"/>
  </w:num>
  <w:num w:numId="41" w16cid:durableId="892732333">
    <w:abstractNumId w:val="24"/>
  </w:num>
  <w:num w:numId="42" w16cid:durableId="1767917999">
    <w:abstractNumId w:val="24"/>
  </w:num>
  <w:num w:numId="43" w16cid:durableId="1943564883">
    <w:abstractNumId w:val="12"/>
  </w:num>
  <w:num w:numId="44" w16cid:durableId="1872183808">
    <w:abstractNumId w:val="27"/>
  </w:num>
  <w:num w:numId="45" w16cid:durableId="260840256">
    <w:abstractNumId w:val="37"/>
  </w:num>
  <w:num w:numId="46" w16cid:durableId="2049648868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0A0F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4C7E"/>
    <w:rsid w:val="00195A9E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2FA7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612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178F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66669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66AE4"/>
    <w:rsid w:val="006712FA"/>
    <w:rsid w:val="00675DA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5C4D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0CA7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1FC2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148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D7FCE"/>
    <w:rsid w:val="007E31B1"/>
    <w:rsid w:val="007E6F8C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9B6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4B7A"/>
    <w:rsid w:val="008566ED"/>
    <w:rsid w:val="00857FEC"/>
    <w:rsid w:val="00860315"/>
    <w:rsid w:val="008609CA"/>
    <w:rsid w:val="008628D2"/>
    <w:rsid w:val="008631B4"/>
    <w:rsid w:val="00863C3B"/>
    <w:rsid w:val="00864D24"/>
    <w:rsid w:val="0086636B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29D4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5519A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252E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E4906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57FAE"/>
    <w:rsid w:val="00B604D7"/>
    <w:rsid w:val="00B6068B"/>
    <w:rsid w:val="00B62931"/>
    <w:rsid w:val="00B6434B"/>
    <w:rsid w:val="00B64A5E"/>
    <w:rsid w:val="00B67AB9"/>
    <w:rsid w:val="00B72ED3"/>
    <w:rsid w:val="00B737EF"/>
    <w:rsid w:val="00B7717F"/>
    <w:rsid w:val="00B83587"/>
    <w:rsid w:val="00B83675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2623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144A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51F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57F3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39B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5717B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16460-B27A-4175-AF62-8FE5B391B0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B0D75E-BD3B-4671-9D53-85369526C4A8}"/>
</file>

<file path=customXml/itemProps4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Scientific Network</Company>
  <LinksUpToDate>false</LinksUpToDate>
  <CharactersWithSpaces>2029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3</cp:revision>
  <cp:lastPrinted>2017-03-13T18:23:00Z</cp:lastPrinted>
  <dcterms:created xsi:type="dcterms:W3CDTF">2022-03-04T09:08:00Z</dcterms:created>
  <dcterms:modified xsi:type="dcterms:W3CDTF">2022-06-28T07:08:00Z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